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E5DD5" w14:textId="068E0C02" w:rsidR="00EA5529" w:rsidRDefault="00EA5529" w:rsidP="00EA5529">
      <w:pPr>
        <w:rPr>
          <w:shd w:val="clear" w:color="auto" w:fill="FAFAFA"/>
        </w:rPr>
      </w:pPr>
      <w:r>
        <w:rPr>
          <w:shd w:val="clear" w:color="auto" w:fill="FAFAFA"/>
        </w:rPr>
        <w:t xml:space="preserve">Diane is filing another DNA Petition for Post Conviction Relief.  The law says the Court SHALL convene a hearing to address the facts she has presented in her petition…  </w:t>
      </w:r>
    </w:p>
    <w:p w14:paraId="126F571C" w14:textId="546D915B" w:rsidR="00EA5529" w:rsidRDefault="00EA5529" w:rsidP="00EA5529">
      <w:pPr>
        <w:rPr>
          <w:shd w:val="clear" w:color="auto" w:fill="FAFAFA"/>
        </w:rPr>
      </w:pPr>
    </w:p>
    <w:p w14:paraId="0A6E3524" w14:textId="77F5CFC4" w:rsidR="00EA5529" w:rsidRDefault="00EA5529" w:rsidP="00EA5529">
      <w:pPr>
        <w:rPr>
          <w:shd w:val="clear" w:color="auto" w:fill="FAFAFA"/>
        </w:rPr>
      </w:pPr>
      <w:r>
        <w:rPr>
          <w:shd w:val="clear" w:color="auto" w:fill="FAFAFA"/>
        </w:rPr>
        <w:t xml:space="preserve">Take a look at her petition for </w:t>
      </w:r>
      <w:proofErr w:type="gramStart"/>
      <w:r>
        <w:rPr>
          <w:shd w:val="clear" w:color="auto" w:fill="FAFAFA"/>
        </w:rPr>
        <w:t>yourself</w:t>
      </w:r>
      <w:proofErr w:type="gramEnd"/>
    </w:p>
    <w:p w14:paraId="2C30842C" w14:textId="065CE15D" w:rsidR="00EA5529" w:rsidRDefault="00000000" w:rsidP="00EA5529">
      <w:pPr>
        <w:rPr>
          <w:caps/>
          <w:u w:val="double"/>
          <w:shd w:val="clear" w:color="auto" w:fill="FAFAFA"/>
        </w:rPr>
      </w:pPr>
      <w:hyperlink r:id="rId4" w:history="1">
        <w:r w:rsidR="003821B7" w:rsidRPr="008164E4">
          <w:rPr>
            <w:rStyle w:val="Hyperlink"/>
            <w:caps/>
            <w:shd w:val="clear" w:color="auto" w:fill="FAFAFA"/>
          </w:rPr>
          <w:t>http://dianedowns.com/Petition%20for%20Mandated%20DNA.pdf</w:t>
        </w:r>
      </w:hyperlink>
    </w:p>
    <w:p w14:paraId="307E7906" w14:textId="77777777" w:rsidR="00EA5529" w:rsidRDefault="00EA5529">
      <w:pPr>
        <w:rPr>
          <w:rFonts w:ascii="Segoe UI" w:hAnsi="Segoe UI" w:cs="Segoe UI"/>
          <w:color w:val="333333"/>
          <w:sz w:val="25"/>
          <w:szCs w:val="25"/>
          <w:shd w:val="clear" w:color="auto" w:fill="FAFAFA"/>
        </w:rPr>
      </w:pPr>
    </w:p>
    <w:p w14:paraId="56A1D3BB" w14:textId="7F927424" w:rsidR="00EA5529" w:rsidRDefault="00EA5529">
      <w:pPr>
        <w:rPr>
          <w:rFonts w:ascii="Segoe UI" w:hAnsi="Segoe UI" w:cs="Segoe UI"/>
          <w:color w:val="333333"/>
          <w:sz w:val="25"/>
          <w:szCs w:val="25"/>
          <w:shd w:val="clear" w:color="auto" w:fill="FAFAFA"/>
        </w:rPr>
      </w:pPr>
      <w:r>
        <w:rPr>
          <w:rFonts w:ascii="Segoe UI" w:hAnsi="Segoe UI" w:cs="Segoe UI"/>
          <w:color w:val="333333"/>
          <w:sz w:val="25"/>
          <w:szCs w:val="25"/>
          <w:shd w:val="clear" w:color="auto" w:fill="FAFAFA"/>
        </w:rPr>
        <w:t>After a person files a petition under </w:t>
      </w:r>
      <w:hyperlink r:id="rId5" w:history="1">
        <w:r>
          <w:rPr>
            <w:rStyle w:val="Hyperlink"/>
            <w:rFonts w:ascii="Segoe UI" w:hAnsi="Segoe UI" w:cs="Segoe UI"/>
            <w:color w:val="04456C"/>
            <w:sz w:val="25"/>
            <w:szCs w:val="25"/>
            <w:shd w:val="clear" w:color="auto" w:fill="FAFAFA"/>
          </w:rPr>
          <w:t>ORS 138.690 (Commencement of DNA testing proceedings)</w:t>
        </w:r>
      </w:hyperlink>
      <w:r>
        <w:rPr>
          <w:rFonts w:ascii="Segoe UI" w:hAnsi="Segoe UI" w:cs="Segoe UI"/>
          <w:color w:val="333333"/>
          <w:sz w:val="25"/>
          <w:szCs w:val="25"/>
          <w:shd w:val="clear" w:color="auto" w:fill="FAFAFA"/>
        </w:rPr>
        <w:t>, the person may file a motion requesting the performance of DNA testing on evidence. </w:t>
      </w:r>
    </w:p>
    <w:p w14:paraId="2AD43151" w14:textId="2974B31D" w:rsidR="00EA5529" w:rsidRDefault="00EA5529">
      <w:pPr>
        <w:rPr>
          <w:rFonts w:ascii="Segoe UI" w:hAnsi="Segoe UI" w:cs="Segoe UI"/>
          <w:color w:val="333333"/>
          <w:sz w:val="25"/>
          <w:szCs w:val="25"/>
          <w:shd w:val="clear" w:color="auto" w:fill="FAFAFA"/>
        </w:rPr>
      </w:pPr>
    </w:p>
    <w:p w14:paraId="7D082C55" w14:textId="30A9F9AA" w:rsidR="00EA5529" w:rsidRDefault="00EA5529">
      <w:pPr>
        <w:rPr>
          <w:rFonts w:ascii="Segoe UI" w:hAnsi="Segoe UI" w:cs="Segoe UI"/>
          <w:color w:val="333333"/>
          <w:sz w:val="25"/>
          <w:szCs w:val="25"/>
          <w:shd w:val="clear" w:color="auto" w:fill="FAFAFA"/>
        </w:rPr>
      </w:pPr>
      <w:r>
        <w:rPr>
          <w:rFonts w:ascii="Segoe UI" w:hAnsi="Segoe UI" w:cs="Segoe UI"/>
          <w:color w:val="333333"/>
          <w:sz w:val="25"/>
          <w:szCs w:val="25"/>
          <w:shd w:val="clear" w:color="auto" w:fill="FAFAFA"/>
        </w:rPr>
        <w:t>The court shall order the DNA testing requested in a motion under subsection (1) of this section if the court finds that:</w:t>
      </w:r>
    </w:p>
    <w:p w14:paraId="70AFEA6A" w14:textId="77777777" w:rsidR="00EA5529" w:rsidRDefault="00EA5529"/>
    <w:p w14:paraId="75F5DFF6" w14:textId="77777777" w:rsidR="00EA5529" w:rsidRDefault="00EA5529"/>
    <w:p w14:paraId="492F3324" w14:textId="19448D85" w:rsidR="0039318F" w:rsidRDefault="00000000">
      <w:hyperlink r:id="rId6" w:history="1">
        <w:r w:rsidR="00EA5529">
          <w:rPr>
            <w:rStyle w:val="Hyperlink"/>
          </w:rPr>
          <w:t>ORS 138.692 - Motion for DNA testing (</w:t>
        </w:r>
        <w:proofErr w:type="spellStart"/>
        <w:r w:rsidR="00EA5529">
          <w:rPr>
            <w:rStyle w:val="Hyperlink"/>
          </w:rPr>
          <w:t>public.law</w:t>
        </w:r>
        <w:proofErr w:type="spellEnd"/>
        <w:r w:rsidR="00EA5529">
          <w:rPr>
            <w:rStyle w:val="Hyperlink"/>
          </w:rPr>
          <w:t>)</w:t>
        </w:r>
      </w:hyperlink>
    </w:p>
    <w:p w14:paraId="64DCC3AA" w14:textId="77777777" w:rsidR="00EA5529" w:rsidRDefault="00EA5529"/>
    <w:p w14:paraId="77FAC6E4" w14:textId="7B3EB7A7" w:rsidR="00F04937" w:rsidRDefault="00F04937">
      <w:r>
        <w:t xml:space="preserve">October 2023 </w:t>
      </w:r>
      <w:r w:rsidR="00BD02A5">
        <w:t xml:space="preserve">the Innocence Project of Oregon said </w:t>
      </w:r>
      <w:r w:rsidR="006E5A73">
        <w:t xml:space="preserve">even though there was evidence of possible DNA the Innocence Project said they would not represent Diane in a DNA </w:t>
      </w:r>
      <w:r w:rsidR="00344D40">
        <w:t>case.</w:t>
      </w:r>
    </w:p>
    <w:p w14:paraId="35DF497C" w14:textId="77777777" w:rsidR="00344D40" w:rsidRDefault="00344D40"/>
    <w:p w14:paraId="3865E834" w14:textId="46C1695B" w:rsidR="00344D40" w:rsidRDefault="00B35F46">
      <w:hyperlink r:id="rId7" w:history="1">
        <w:r>
          <w:rPr>
            <w:rStyle w:val="Hyperlink"/>
          </w:rPr>
          <w:t>dianedowns.com/MergedPetitionDNA_InnPro.pdf</w:t>
        </w:r>
      </w:hyperlink>
    </w:p>
    <w:p w14:paraId="0F71BEEE" w14:textId="77777777" w:rsidR="00B35F46" w:rsidRDefault="00B35F46"/>
    <w:sectPr w:rsidR="00B35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29"/>
    <w:rsid w:val="00344D40"/>
    <w:rsid w:val="003821B7"/>
    <w:rsid w:val="0039318F"/>
    <w:rsid w:val="006E5A73"/>
    <w:rsid w:val="00B35F46"/>
    <w:rsid w:val="00BD02A5"/>
    <w:rsid w:val="00EA5529"/>
    <w:rsid w:val="00F0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326B"/>
  <w15:chartTrackingRefBased/>
  <w15:docId w15:val="{0F6D8332-E39F-470B-90B5-4FD5BDC8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5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ianedowns.com/MergedPetitionDNA_InnPr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egon.public.law/statutes/ors_138.692" TargetMode="External"/><Relationship Id="rId5" Type="http://schemas.openxmlformats.org/officeDocument/2006/relationships/hyperlink" Target="https://oregon.public.law/statutes/ors_138.690" TargetMode="External"/><Relationship Id="rId4" Type="http://schemas.openxmlformats.org/officeDocument/2006/relationships/hyperlink" Target="http://dianedowns.com/Petition%20for%20Mandated%20DNA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 Frederickson</dc:creator>
  <cp:keywords/>
  <dc:description/>
  <cp:lastModifiedBy>James R Frederickson</cp:lastModifiedBy>
  <cp:revision>7</cp:revision>
  <dcterms:created xsi:type="dcterms:W3CDTF">2022-05-01T16:24:00Z</dcterms:created>
  <dcterms:modified xsi:type="dcterms:W3CDTF">2023-04-10T16:11:00Z</dcterms:modified>
</cp:coreProperties>
</file>